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331B1D90" w:rsidR="007C2FEE" w:rsidRPr="00586F69" w:rsidRDefault="00586F69" w:rsidP="007C2FEE">
      <w:pPr>
        <w:pStyle w:val="Head"/>
      </w:pPr>
      <w:r>
        <w:rPr>
          <w:lang w:val="tr"/>
        </w:rPr>
        <w:t>Ciber │ iNOVA 1500, São Paulo federal eyaletini sürekli olarak asfalt ile besliyor</w:t>
      </w:r>
    </w:p>
    <w:p w14:paraId="34A89D42" w14:textId="57339A6D" w:rsidR="007C2FEE" w:rsidRPr="00586F69" w:rsidRDefault="00F74B02" w:rsidP="007C2FEE">
      <w:pPr>
        <w:pStyle w:val="Subhead"/>
      </w:pPr>
      <w:r>
        <w:rPr>
          <w:bCs/>
          <w:iCs w:val="0"/>
          <w:lang w:val="tr"/>
        </w:rPr>
        <w:t xml:space="preserve">529 km’nin üzerindeki mesafe ağında özel karışımlar için daha verimli yakıt tüketimi ve yüksek güç </w:t>
      </w:r>
    </w:p>
    <w:p w14:paraId="43A5AB78" w14:textId="0877DE8D" w:rsidR="007C2FEE" w:rsidRPr="00586F69" w:rsidRDefault="00586F69" w:rsidP="007C2FEE">
      <w:pPr>
        <w:pStyle w:val="Teaser"/>
      </w:pPr>
      <w:r>
        <w:rPr>
          <w:bCs/>
          <w:lang w:val="tr"/>
        </w:rPr>
        <w:t xml:space="preserve">São Paulo federal eyaletinde, Brezilyalı bir alt yapı şirketi üç adet iNOVA 1500 tipi Ciber asfalt karıştırma tesisi işletiyor. Bunlardan biri, eyalet başkentinden yaklaşık 220 km uzaklıkta bulunan Itirapina'da yer almaktadır. 150 t/saat üretim kapasitesine sahip bu ileri teknoloji tesisi, geri dönüştürülmüş asfalt kullanımını mümkün kılıyor ve kolay kullanımı ve en modern kumanda teknolojisiyle ikna ediyor. </w:t>
      </w:r>
    </w:p>
    <w:p w14:paraId="45AFE0CD" w14:textId="665E61B4" w:rsidR="007C2FEE" w:rsidRPr="00586F69" w:rsidRDefault="00586F69" w:rsidP="008D26D8">
      <w:pPr>
        <w:pStyle w:val="Absatzberschrift"/>
      </w:pPr>
      <w:r>
        <w:rPr>
          <w:bCs/>
          <w:lang w:val="tr"/>
        </w:rPr>
        <w:t>Yüksek üretim performansı ve son derece esnek</w:t>
      </w:r>
    </w:p>
    <w:p w14:paraId="074FF9E2" w14:textId="3382AD31" w:rsidR="007C2FEE" w:rsidRPr="00586F69" w:rsidRDefault="00586F69" w:rsidP="007C2FEE">
      <w:pPr>
        <w:pStyle w:val="Standardabsatz"/>
      </w:pPr>
      <w:r>
        <w:rPr>
          <w:lang w:val="tr"/>
        </w:rPr>
        <w:t xml:space="preserve">Tesis yüksek kaliteli asfalt karışımını sürekli üretim yöntemiyle ve 22 belediyeden oluşan bir bölge için üretiyor. 150 t/saatlik yüksek üretim kapasitesi sayesinde 529 km’nin üzerinde bir mesafeye hizmet verebilmektedir. En önemli oto yolların hemen yakınında olması, şantiyelerin optimum bir şekilde yüksek kaliteli karışım ile beslenmesini mümkün kılıyor. Konum değişikliği gerekli olduğunda, mobil tesisi taşımak için tek bir çekici yeterlidir. Bu sayede uygulayıcı inşaat şirketi EIXO SP, tüm bölgenin ihtiyacını tek bir asfalt karıştırma tesisi ile karşılayabilecek durumdadır. </w:t>
      </w:r>
    </w:p>
    <w:p w14:paraId="22320BAD" w14:textId="5AA166E0" w:rsidR="007C2FEE" w:rsidRPr="00586F69" w:rsidRDefault="00586F69" w:rsidP="00BC1961">
      <w:pPr>
        <w:pStyle w:val="Absatzberschrift"/>
      </w:pPr>
      <w:r>
        <w:rPr>
          <w:bCs/>
          <w:lang w:val="tr"/>
        </w:rPr>
        <w:t>Geri dönüştürülmüş asfalt sayesinde geleceğe iyi hazırlanmış durumda</w:t>
      </w:r>
    </w:p>
    <w:p w14:paraId="74F6A4A4" w14:textId="2E7AFAA6" w:rsidR="007C2FEE" w:rsidRPr="00586F69" w:rsidRDefault="00586F69" w:rsidP="007C2FEE">
      <w:pPr>
        <w:pStyle w:val="Standardabsatz"/>
      </w:pPr>
      <w:r>
        <w:rPr>
          <w:lang w:val="tr"/>
        </w:rPr>
        <w:t xml:space="preserve">iNOVA 1500, konfigürasyona bağlı olarak geri dönüştürülmüş asfaltı kaliteden ödün vermeden işleyebilme imkanına sahiptir. Yeni karışıma % 40’a varan oranında eski asfalt eklenebilir – Brezilyalı şirket için önemli bir karar verme kriteri olan bir seçenek. “Bu sürdürülebilirlik, çevreye karşı sorumlulukla kombinasyon halinde verimliliği hedefleyen günümüz pazarı için hayati önem taşımaktadır”, diye açıklıyor ürün mühendisi Nathalia Liani. </w:t>
      </w:r>
    </w:p>
    <w:p w14:paraId="35171BA5" w14:textId="2AE52C35" w:rsidR="007C2FEE" w:rsidRPr="00586F69" w:rsidRDefault="00586F69" w:rsidP="00BC1961">
      <w:pPr>
        <w:pStyle w:val="Teaserhead"/>
        <w:jc w:val="left"/>
      </w:pPr>
      <w:r>
        <w:rPr>
          <w:bCs/>
          <w:lang w:val="tr"/>
        </w:rPr>
        <w:t>% 100 otomatik mod karışım sürecini optimize ediyor</w:t>
      </w:r>
    </w:p>
    <w:p w14:paraId="0FECDD52" w14:textId="35F9CA79" w:rsidR="00B56934" w:rsidRDefault="00586F69" w:rsidP="00586F69">
      <w:pPr>
        <w:pStyle w:val="Standardabsatz"/>
      </w:pPr>
      <w:r>
        <w:rPr>
          <w:lang w:val="tr"/>
        </w:rPr>
        <w:t xml:space="preserve">Ciber’in ürün uzmanı Vinicius Dutra için, % 100 otomatik işletime sahip modern tesis kumandası, asfalt karıştırma tesisinin öne çıkan diğer bir özelliğidir. “Tesis, otomasyon sayesinde hızlı çalışabiliyor. Karıştırma süresi ile sıcaklığın kontrol edilmesiyle mükemmel kalitede homojen bir karışım sağlanır.” Karışımın hassas bir şekilde dozajlanması, Güney Amerikalıların yol kaplamasına yönelik yüksek teknik gereklilikleri karşılayan bir sonuç elde etmesini sağlar. Ciber Total Air brülörü ve otomatik egzoz gazı akışı/sıcaklık kontrolü, optimum yakıt tüketimi sağlar. “iNOVA 1500 ile yalnızca güvenilir ve esnek çalışan bir tesise değil, aynı zamanda sürekli tutarlı sonuçlar sağlayan ve süreçlerimizi optimize eden bir tesise sahibiz.”, diyor Nathalia Liani. </w:t>
      </w:r>
    </w:p>
    <w:p w14:paraId="4AD941D9" w14:textId="77777777" w:rsidR="00B56934" w:rsidRDefault="00B56934">
      <w:pPr>
        <w:rPr>
          <w:rFonts w:eastAsiaTheme="minorHAnsi" w:cstheme="minorBidi"/>
          <w:sz w:val="22"/>
          <w:szCs w:val="24"/>
        </w:rPr>
      </w:pPr>
      <w:r>
        <w:rPr>
          <w:lang w:val="tr"/>
        </w:rPr>
        <w:br w:type="page"/>
      </w:r>
    </w:p>
    <w:p w14:paraId="6B0D4E7C" w14:textId="020C8EB4" w:rsidR="007C2FEE" w:rsidRPr="00586F69" w:rsidRDefault="00586F69" w:rsidP="007C2FEE">
      <w:pPr>
        <w:pStyle w:val="Teaserhead"/>
      </w:pPr>
      <w:r>
        <w:rPr>
          <w:bCs/>
          <w:lang w:val="tr"/>
        </w:rPr>
        <w:lastRenderedPageBreak/>
        <w:t>Yenilikçi teknoloji sayesinde kolay kullanım</w:t>
      </w:r>
    </w:p>
    <w:p w14:paraId="7888EB8C" w14:textId="6FAA67BA" w:rsidR="007C2FEE" w:rsidRPr="00586F69" w:rsidRDefault="00586F69" w:rsidP="007C2FEE">
      <w:pPr>
        <w:pStyle w:val="Standardabsatz"/>
      </w:pPr>
      <w:r>
        <w:rPr>
          <w:lang w:val="tr"/>
        </w:rPr>
        <w:t xml:space="preserve">Tesis operatörleri tekerlekli mobil tesisin kolay kullanımını takdir ediyorlar. Kabin iklimlendirilmiştir ve üretim için ergonomik, sezgisel olarak kullanılabilen kontrol elemanları ile donatılmıştır. “Bu çok gelişmiş bir tesis. Yenilikçi teknoloji beni günlük işlerimde destekliyor. İyi görüş koşulları son derece pratiktir. Bu, ihtiyaç halinde hızlı tepki vermeme yardımcı oluyor ve işimi kolaylaştırıyor. Kendimi burada çok iyi hissediyorum”, diyor, EIXO SP’den tesis operatörü Camilo Souza. </w:t>
      </w:r>
    </w:p>
    <w:p w14:paraId="3D5F3BB7" w14:textId="77777777" w:rsidR="00586F69" w:rsidRPr="00586F69" w:rsidRDefault="00586F69" w:rsidP="00586F69">
      <w:pPr>
        <w:pStyle w:val="Teaserhead"/>
      </w:pPr>
      <w:r>
        <w:rPr>
          <w:bCs/>
          <w:lang w:val="tr"/>
        </w:rPr>
        <w:t>Hızlı servis ve mükemmel destek</w:t>
      </w:r>
    </w:p>
    <w:p w14:paraId="09640083" w14:textId="13DD13C8" w:rsidR="00586F69" w:rsidRPr="00586F69" w:rsidRDefault="00586F69" w:rsidP="00586F69">
      <w:pPr>
        <w:pStyle w:val="Standardabsatz"/>
      </w:pPr>
      <w:r>
        <w:rPr>
          <w:lang w:val="tr"/>
        </w:rPr>
        <w:t>Söz konusu olan süreçleri optimize etmekse, Brezilyalılar Ciber uzmanlarının deneyimine güveniyor. Wirtgen Group şirketi, üretimle ilgili her konuda yetkin destek ve hızlı yedek parça servisi sunuyor.</w:t>
      </w:r>
    </w:p>
    <w:p w14:paraId="6210C140" w14:textId="4B0659FF" w:rsidR="005A7B40" w:rsidRPr="00586F69" w:rsidRDefault="005A7B40" w:rsidP="005A7B40">
      <w:pPr>
        <w:pStyle w:val="Standardabsatz"/>
        <w:spacing w:after="0"/>
      </w:pPr>
    </w:p>
    <w:p w14:paraId="780CA688" w14:textId="014C8071" w:rsidR="00586F69" w:rsidRPr="00586F69" w:rsidRDefault="00586F69" w:rsidP="007C2FEE">
      <w:pPr>
        <w:pStyle w:val="Standardabsatz"/>
      </w:pPr>
    </w:p>
    <w:p w14:paraId="64ABBB85" w14:textId="1BC2B429" w:rsidR="007C2FEE" w:rsidRPr="00586F69" w:rsidRDefault="007C2FEE" w:rsidP="00BC487A">
      <w:pPr>
        <w:rPr>
          <w:b/>
          <w:bCs/>
          <w:sz w:val="22"/>
          <w:szCs w:val="22"/>
        </w:rPr>
      </w:pPr>
      <w:r>
        <w:rPr>
          <w:b/>
          <w:bCs/>
          <w:sz w:val="22"/>
          <w:szCs w:val="22"/>
          <w:lang w:val="tr"/>
        </w:rPr>
        <w:t>Fotoğraflar:</w:t>
      </w:r>
    </w:p>
    <w:p w14:paraId="06345839" w14:textId="77777777" w:rsidR="00BC487A" w:rsidRPr="00586F69" w:rsidRDefault="00BC487A" w:rsidP="00BC487A">
      <w:pPr>
        <w:rPr>
          <w:rFonts w:eastAsiaTheme="minorHAnsi" w:cstheme="minorBidi"/>
          <w:b/>
          <w:sz w:val="22"/>
          <w:szCs w:val="24"/>
        </w:rPr>
      </w:pPr>
    </w:p>
    <w:p w14:paraId="5BFBF390" w14:textId="3D850DF5" w:rsidR="007C2FEE" w:rsidRPr="00F74B02" w:rsidRDefault="00586F69" w:rsidP="00BA7BC5">
      <w:pPr>
        <w:pStyle w:val="BUbold"/>
        <w:rPr>
          <w:b w:val="0"/>
          <w:bCs/>
        </w:rPr>
      </w:pPr>
      <w:r>
        <w:rPr>
          <w:b w:val="0"/>
          <w:noProof/>
          <w:lang w:val="tr"/>
        </w:rPr>
        <w:drawing>
          <wp:inline distT="0" distB="0" distL="0" distR="0" wp14:anchorId="5DA0B843" wp14:editId="79C9D700">
            <wp:extent cx="2880000" cy="1619792"/>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tr"/>
        </w:rPr>
        <w:br/>
      </w:r>
      <w:r>
        <w:rPr>
          <w:bCs/>
          <w:lang w:val="tr"/>
        </w:rPr>
        <w:t>C_pic_iNOVA-1500_EIXO_Sao-Paulo_0012</w:t>
      </w:r>
      <w:r>
        <w:rPr>
          <w:b w:val="0"/>
          <w:lang w:val="tr"/>
        </w:rPr>
        <w:br/>
        <w:t xml:space="preserve">Ciber iNOVA 1500 sürekli karıştırma yöntemiyle yüksek kaliteli asfalt karışımı üretiyor. </w:t>
      </w:r>
    </w:p>
    <w:p w14:paraId="10AF8B22" w14:textId="77777777" w:rsidR="000D357E" w:rsidRPr="00586F69" w:rsidRDefault="000D357E" w:rsidP="000D357E">
      <w:pPr>
        <w:pStyle w:val="BUnormal"/>
      </w:pPr>
    </w:p>
    <w:p w14:paraId="6BBBB646" w14:textId="20918055" w:rsidR="007C2FEE" w:rsidRPr="00586F69" w:rsidRDefault="00586F69" w:rsidP="007C2FEE">
      <w:pPr>
        <w:pStyle w:val="BUbold"/>
      </w:pPr>
      <w:r>
        <w:rPr>
          <w:b w:val="0"/>
          <w:noProof/>
          <w:lang w:val="tr"/>
        </w:rPr>
        <w:drawing>
          <wp:inline distT="0" distB="0" distL="0" distR="0" wp14:anchorId="0A50E623" wp14:editId="5C99728D">
            <wp:extent cx="2880000" cy="1619792"/>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b w:val="0"/>
          <w:lang w:val="tr"/>
        </w:rPr>
        <w:br/>
      </w:r>
      <w:r>
        <w:rPr>
          <w:bCs/>
          <w:lang w:val="tr"/>
        </w:rPr>
        <w:t>C_pic_iNOVA-1500_EIXO_Sao-Paulo_0053</w:t>
      </w:r>
    </w:p>
    <w:p w14:paraId="43BC7053" w14:textId="59221EC3" w:rsidR="00980313" w:rsidRPr="00586F69" w:rsidRDefault="00914E02" w:rsidP="007C2FEE">
      <w:pPr>
        <w:pStyle w:val="BUnormal"/>
      </w:pPr>
      <w:r>
        <w:rPr>
          <w:lang w:val="tr"/>
        </w:rPr>
        <w:t xml:space="preserve">Ciber Total Air brülörü ve otomatik egzoz gazı akışı/sıcaklık kontrolü, iNOVA 1500‘ün optimum yakıt tüketmesini sağlar.  </w:t>
      </w:r>
      <w:r>
        <w:rPr>
          <w:lang w:val="tr"/>
        </w:rPr>
        <w:br/>
      </w:r>
    </w:p>
    <w:p w14:paraId="5F5A84D4" w14:textId="77777777" w:rsidR="00B56934" w:rsidRDefault="00B56934">
      <w:pPr>
        <w:rPr>
          <w:b/>
          <w:bCs/>
          <w:sz w:val="22"/>
          <w:szCs w:val="22"/>
        </w:rPr>
      </w:pPr>
      <w:r>
        <w:rPr>
          <w:b/>
          <w:bCs/>
          <w:sz w:val="22"/>
          <w:szCs w:val="22"/>
          <w:lang w:val="tr"/>
        </w:rPr>
        <w:br w:type="page"/>
      </w:r>
    </w:p>
    <w:p w14:paraId="41BFEB0C" w14:textId="0BBFFD06" w:rsidR="00BE6237" w:rsidRPr="00586F69" w:rsidRDefault="00BE6237" w:rsidP="00BE6237">
      <w:pPr>
        <w:rPr>
          <w:sz w:val="22"/>
          <w:szCs w:val="22"/>
        </w:rPr>
      </w:pPr>
      <w:r>
        <w:rPr>
          <w:b/>
          <w:bCs/>
          <w:sz w:val="22"/>
          <w:szCs w:val="22"/>
          <w:lang w:val="tr"/>
        </w:rPr>
        <w:lastRenderedPageBreak/>
        <w:t>Videolar:</w:t>
      </w:r>
    </w:p>
    <w:p w14:paraId="7AA8F649" w14:textId="77777777" w:rsidR="00BE6237" w:rsidRPr="00586F69" w:rsidRDefault="00BE6237" w:rsidP="005129F2">
      <w:pPr>
        <w:rPr>
          <w:rFonts w:eastAsiaTheme="minorHAnsi" w:cstheme="minorBidi"/>
          <w:b/>
          <w:sz w:val="22"/>
          <w:szCs w:val="24"/>
        </w:rPr>
      </w:pPr>
    </w:p>
    <w:p w14:paraId="3EFD40EF" w14:textId="2EA694F4" w:rsidR="00BE6237" w:rsidRPr="00586F69" w:rsidRDefault="00586F69" w:rsidP="00BE6237">
      <w:pPr>
        <w:spacing w:after="160" w:line="278" w:lineRule="auto"/>
        <w:rPr>
          <w:sz w:val="18"/>
          <w:szCs w:val="18"/>
        </w:rPr>
      </w:pPr>
      <w:r>
        <w:rPr>
          <w:noProof/>
          <w:highlight w:val="yellow"/>
          <w:lang w:val="tr"/>
        </w:rPr>
        <w:drawing>
          <wp:inline distT="0" distB="0" distL="0" distR="0" wp14:anchorId="585FCC8B" wp14:editId="0A1A7555">
            <wp:extent cx="2880000" cy="1619792"/>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1619792"/>
                    </a:xfrm>
                    <a:prstGeom prst="rect">
                      <a:avLst/>
                    </a:prstGeom>
                    <a:noFill/>
                    <a:ln>
                      <a:noFill/>
                    </a:ln>
                  </pic:spPr>
                </pic:pic>
              </a:graphicData>
            </a:graphic>
          </wp:inline>
        </w:drawing>
      </w:r>
      <w:r>
        <w:rPr>
          <w:highlight w:val="yellow"/>
          <w:lang w:val="tr"/>
        </w:rPr>
        <w:t xml:space="preserve"> </w:t>
      </w:r>
    </w:p>
    <w:p w14:paraId="14B0F8C1" w14:textId="1CF40166" w:rsidR="00BE6237" w:rsidRPr="00586F69" w:rsidRDefault="00147F9F" w:rsidP="00BE6237">
      <w:pPr>
        <w:spacing w:after="160" w:line="278" w:lineRule="auto"/>
      </w:pPr>
      <w:hyperlink r:id="rId11" w:history="1">
        <w:r w:rsidR="00F916B0">
          <w:rPr>
            <w:rStyle w:val="Hyperlink"/>
            <w:sz w:val="20"/>
            <w:szCs w:val="20"/>
            <w:lang w:val="tr"/>
          </w:rPr>
          <w:t>Videoyu izlemek için lütfen buraya tıklayın.</w:t>
        </w:r>
      </w:hyperlink>
    </w:p>
    <w:bookmarkStart w:id="0" w:name="_Hlk177486135"/>
    <w:p w14:paraId="431F870A" w14:textId="77777777" w:rsidR="00BE6237" w:rsidRPr="00586F69" w:rsidRDefault="00BE6237" w:rsidP="00BE6237">
      <w:pPr>
        <w:snapToGrid w:val="0"/>
        <w:contextualSpacing/>
        <w:rPr>
          <w:rFonts w:eastAsia="Times New Roman"/>
          <w:b/>
          <w:iCs/>
          <w:color w:val="0070C0"/>
          <w:sz w:val="20"/>
          <w:szCs w:val="20"/>
        </w:rPr>
      </w:pPr>
      <w:r>
        <w:rPr>
          <w:rFonts w:eastAsia="Times New Roman"/>
          <w:color w:val="0070C0"/>
          <w:sz w:val="20"/>
          <w:szCs w:val="20"/>
          <w:lang w:val="tr"/>
        </w:rPr>
        <w:fldChar w:fldCharType="begin"/>
      </w:r>
      <w:r>
        <w:rPr>
          <w:rFonts w:eastAsia="Times New Roman"/>
          <w:color w:val="0070C0"/>
          <w:sz w:val="20"/>
          <w:szCs w:val="20"/>
          <w:lang w:val="tr"/>
        </w:rPr>
        <w:instrText>HYPERLINK "https://www.youtube.com/@WirtgenGroup"</w:instrText>
      </w:r>
      <w:r>
        <w:rPr>
          <w:rFonts w:eastAsia="Times New Roman"/>
          <w:color w:val="0070C0"/>
          <w:sz w:val="20"/>
          <w:szCs w:val="20"/>
          <w:lang w:val="tr"/>
        </w:rPr>
        <w:fldChar w:fldCharType="separate"/>
      </w:r>
      <w:r>
        <w:rPr>
          <w:rFonts w:eastAsia="Times New Roman"/>
          <w:b/>
          <w:bCs/>
          <w:color w:val="0070C0"/>
          <w:sz w:val="20"/>
          <w:szCs w:val="20"/>
          <w:u w:val="single"/>
          <w:lang w:val="tr"/>
        </w:rPr>
        <w:t xml:space="preserve">Daha fazla videoyu Wirtgen </w:t>
      </w:r>
      <w:proofErr w:type="spellStart"/>
      <w:r>
        <w:rPr>
          <w:rFonts w:eastAsia="Times New Roman"/>
          <w:b/>
          <w:bCs/>
          <w:color w:val="0070C0"/>
          <w:sz w:val="20"/>
          <w:szCs w:val="20"/>
          <w:u w:val="single"/>
          <w:lang w:val="tr"/>
        </w:rPr>
        <w:t>Group</w:t>
      </w:r>
      <w:proofErr w:type="spellEnd"/>
      <w:r>
        <w:rPr>
          <w:rFonts w:eastAsia="Times New Roman"/>
          <w:b/>
          <w:bCs/>
          <w:color w:val="0070C0"/>
          <w:sz w:val="20"/>
          <w:szCs w:val="20"/>
          <w:u w:val="single"/>
          <w:lang w:val="tr"/>
        </w:rPr>
        <w:fldChar w:fldCharType="end"/>
      </w:r>
      <w:r>
        <w:rPr>
          <w:rFonts w:eastAsia="Times New Roman"/>
          <w:b/>
          <w:bCs/>
          <w:color w:val="0070C0"/>
          <w:sz w:val="20"/>
          <w:szCs w:val="20"/>
          <w:u w:val="single"/>
          <w:lang w:val="tr"/>
        </w:rPr>
        <w:t xml:space="preserve"> YouTube kanalında bulabilirsiniz.</w:t>
      </w:r>
    </w:p>
    <w:bookmarkEnd w:id="0"/>
    <w:p w14:paraId="111084B6" w14:textId="77777777" w:rsidR="00BE6237" w:rsidRPr="00586F69" w:rsidRDefault="00BE6237" w:rsidP="003855F5">
      <w:pPr>
        <w:pStyle w:val="BUnormal"/>
      </w:pPr>
    </w:p>
    <w:p w14:paraId="67E83AFA" w14:textId="6DF33779" w:rsidR="00980313" w:rsidRPr="00586F69" w:rsidRDefault="00714D6B" w:rsidP="00A96B2E">
      <w:pPr>
        <w:pStyle w:val="Note"/>
      </w:pPr>
      <w:r>
        <w:rPr>
          <w:iCs/>
          <w:lang w:val="tr"/>
        </w:rPr>
        <w:t>Not: Bu fotoğraflar sadece ön izleme içindir. Yayınlamak için lütfen ekte 300 dpi çözünürlüğünde sunulan fotoğrafları indirin.</w:t>
      </w:r>
    </w:p>
    <w:p w14:paraId="717825D0" w14:textId="4B1B0DAB" w:rsidR="00B409DF" w:rsidRPr="00586F69" w:rsidRDefault="00B409DF" w:rsidP="00B409DF">
      <w:pPr>
        <w:pStyle w:val="Absatzberschrift"/>
        <w:rPr>
          <w:iCs/>
        </w:rPr>
      </w:pPr>
      <w:r>
        <w:rPr>
          <w:bCs/>
          <w:lang w:val="tr"/>
        </w:rPr>
        <w:t>Detaylı bilgi için:</w:t>
      </w:r>
    </w:p>
    <w:p w14:paraId="294F8CA8" w14:textId="77777777" w:rsidR="00B409DF" w:rsidRPr="00586F69" w:rsidRDefault="00B409DF" w:rsidP="00B409DF">
      <w:pPr>
        <w:pStyle w:val="Absatzberschrift"/>
      </w:pPr>
    </w:p>
    <w:p w14:paraId="6BD3D8AD" w14:textId="77777777" w:rsidR="00B409DF" w:rsidRPr="00586F69" w:rsidRDefault="00B409DF" w:rsidP="00B409DF">
      <w:pPr>
        <w:pStyle w:val="Absatzberschrift"/>
        <w:rPr>
          <w:b w:val="0"/>
          <w:bCs/>
          <w:szCs w:val="22"/>
        </w:rPr>
      </w:pPr>
      <w:r>
        <w:rPr>
          <w:b w:val="0"/>
          <w:lang w:val="tr"/>
        </w:rPr>
        <w:t>WIRTGEN GROUP</w:t>
      </w:r>
    </w:p>
    <w:p w14:paraId="392C6846" w14:textId="77777777" w:rsidR="00B409DF" w:rsidRPr="00586F69" w:rsidRDefault="00B409DF" w:rsidP="00B409DF">
      <w:pPr>
        <w:pStyle w:val="Fuzeile1"/>
      </w:pPr>
      <w:r>
        <w:rPr>
          <w:bCs w:val="0"/>
          <w:iCs w:val="0"/>
          <w:lang w:val="tr"/>
        </w:rPr>
        <w:t>Halkla ilişkiler</w:t>
      </w:r>
    </w:p>
    <w:p w14:paraId="77A90FFB" w14:textId="77777777" w:rsidR="00B409DF" w:rsidRPr="00586F69" w:rsidRDefault="00B409DF" w:rsidP="00B409DF">
      <w:pPr>
        <w:pStyle w:val="Fuzeile1"/>
      </w:pPr>
      <w:r>
        <w:rPr>
          <w:bCs w:val="0"/>
          <w:iCs w:val="0"/>
          <w:lang w:val="tr"/>
        </w:rPr>
        <w:t>Reinhard-Wirtgen-Straße 2</w:t>
      </w:r>
    </w:p>
    <w:p w14:paraId="2BD7061F" w14:textId="77777777" w:rsidR="00B409DF" w:rsidRPr="00586F69" w:rsidRDefault="00B409DF" w:rsidP="00B409DF">
      <w:pPr>
        <w:pStyle w:val="Fuzeile1"/>
      </w:pPr>
      <w:r>
        <w:rPr>
          <w:bCs w:val="0"/>
          <w:iCs w:val="0"/>
          <w:lang w:val="tr"/>
        </w:rPr>
        <w:t>53578 Windhagen</w:t>
      </w:r>
    </w:p>
    <w:p w14:paraId="7312A980" w14:textId="77777777" w:rsidR="00B409DF" w:rsidRPr="00586F69" w:rsidRDefault="00B409DF" w:rsidP="00B409DF">
      <w:pPr>
        <w:pStyle w:val="Fuzeile1"/>
      </w:pPr>
      <w:r>
        <w:rPr>
          <w:bCs w:val="0"/>
          <w:iCs w:val="0"/>
          <w:lang w:val="tr"/>
        </w:rPr>
        <w:t>Almanya</w:t>
      </w:r>
    </w:p>
    <w:p w14:paraId="2DFD9654" w14:textId="77777777" w:rsidR="00B409DF" w:rsidRPr="00586F69" w:rsidRDefault="00B409DF" w:rsidP="00B409DF">
      <w:pPr>
        <w:pStyle w:val="Fuzeile1"/>
      </w:pPr>
    </w:p>
    <w:p w14:paraId="747CCDAF" w14:textId="78D0EB80" w:rsidR="00B409DF" w:rsidRPr="00586F69" w:rsidRDefault="00B409DF" w:rsidP="00147F9F">
      <w:pPr>
        <w:pStyle w:val="Fuzeile1"/>
        <w:tabs>
          <w:tab w:val="left" w:pos="1560"/>
        </w:tabs>
        <w:rPr>
          <w:rFonts w:ascii="Times New Roman" w:hAnsi="Times New Roman" w:cs="Times New Roman"/>
        </w:rPr>
      </w:pPr>
      <w:r>
        <w:rPr>
          <w:bCs w:val="0"/>
          <w:iCs w:val="0"/>
          <w:lang w:val="tr"/>
        </w:rPr>
        <w:t>Telefon:</w:t>
      </w:r>
      <w:r>
        <w:rPr>
          <w:bCs w:val="0"/>
          <w:iCs w:val="0"/>
          <w:lang w:val="tr"/>
        </w:rPr>
        <w:tab/>
        <w:t>+49 (0) 2645 131 – 1966</w:t>
      </w:r>
    </w:p>
    <w:p w14:paraId="72EBA31D" w14:textId="369121F8" w:rsidR="00B409DF" w:rsidRPr="00586F69" w:rsidRDefault="00B409DF" w:rsidP="00147F9F">
      <w:pPr>
        <w:pStyle w:val="Fuzeile1"/>
        <w:tabs>
          <w:tab w:val="left" w:pos="1560"/>
        </w:tabs>
      </w:pPr>
      <w:r>
        <w:rPr>
          <w:bCs w:val="0"/>
          <w:iCs w:val="0"/>
          <w:lang w:val="tr"/>
        </w:rPr>
        <w:t>Faks:</w:t>
      </w:r>
      <w:r>
        <w:rPr>
          <w:bCs w:val="0"/>
          <w:iCs w:val="0"/>
          <w:lang w:val="tr"/>
        </w:rPr>
        <w:tab/>
        <w:t>+49 (0) 2645 131 – 499</w:t>
      </w:r>
    </w:p>
    <w:p w14:paraId="54DD8925" w14:textId="01E7877D" w:rsidR="00B409DF" w:rsidRPr="00586F69" w:rsidRDefault="00B409DF" w:rsidP="00147F9F">
      <w:pPr>
        <w:pStyle w:val="Fuzeile1"/>
        <w:tabs>
          <w:tab w:val="left" w:pos="1560"/>
        </w:tabs>
      </w:pPr>
      <w:r>
        <w:rPr>
          <w:bCs w:val="0"/>
          <w:iCs w:val="0"/>
          <w:lang w:val="tr"/>
        </w:rPr>
        <w:t>E-posta:</w:t>
      </w:r>
      <w:r>
        <w:rPr>
          <w:bCs w:val="0"/>
          <w:iCs w:val="0"/>
          <w:lang w:val="tr"/>
        </w:rPr>
        <w:tab/>
      </w:r>
      <w:hyperlink r:id="rId12" w:history="1">
        <w:r>
          <w:rPr>
            <w:rStyle w:val="Hyperlink"/>
            <w:bCs w:val="0"/>
            <w:iCs w:val="0"/>
            <w:lang w:val="tr"/>
          </w:rPr>
          <w:t>PR@wirtgen-group.com</w:t>
        </w:r>
      </w:hyperlink>
    </w:p>
    <w:p w14:paraId="51E322C9" w14:textId="77777777" w:rsidR="00B409DF" w:rsidRPr="00586F69" w:rsidRDefault="00B409DF" w:rsidP="00B409DF">
      <w:pPr>
        <w:pStyle w:val="Fuzeile1"/>
        <w:rPr>
          <w:vanish/>
        </w:rPr>
      </w:pPr>
    </w:p>
    <w:p w14:paraId="11BA6AC4" w14:textId="6DB6FCDF" w:rsidR="00B409DF" w:rsidRPr="00586F69" w:rsidRDefault="00147F9F" w:rsidP="00B409DF">
      <w:pPr>
        <w:pStyle w:val="Fuzeile1"/>
      </w:pPr>
      <w:hyperlink r:id="rId13" w:history="1">
        <w:r w:rsidR="00F916B0">
          <w:rPr>
            <w:rStyle w:val="Hyperlink"/>
            <w:bCs w:val="0"/>
            <w:iCs w:val="0"/>
            <w:lang w:val="tr"/>
          </w:rPr>
          <w:t>www.wirtgen-group.com</w:t>
        </w:r>
      </w:hyperlink>
    </w:p>
    <w:p w14:paraId="02ED9A5B" w14:textId="77777777" w:rsidR="00A76CDD" w:rsidRPr="00586F69" w:rsidRDefault="00A76CDD" w:rsidP="00B409DF">
      <w:pPr>
        <w:pStyle w:val="Fuzeile1"/>
      </w:pPr>
    </w:p>
    <w:sectPr w:rsidR="00A76CDD" w:rsidRPr="00586F69" w:rsidSect="00CA4A09">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 w:val="0"/>
              <w:iCs w:val="0"/>
              <w:szCs w:val="20"/>
              <w:lang w:val="tr"/>
            </w:rPr>
            <w:t>WIRTGEN</w:t>
          </w:r>
          <w:r>
            <w:rPr>
              <w:rStyle w:val="Hervorhebung"/>
              <w:bCs/>
              <w:iCs w:val="0"/>
              <w:szCs w:val="20"/>
              <w:lang w:val="tr"/>
            </w:rPr>
            <w:t xml:space="preserve">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BAB634E" w:rsidR="00615CDA" w:rsidRPr="00615CDA" w:rsidRDefault="00586F69">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BAB634E" w:rsidR="00615CDA" w:rsidRPr="00615CDA" w:rsidRDefault="00586F69">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795C"/>
    <w:rsid w:val="0012026F"/>
    <w:rsid w:val="00130601"/>
    <w:rsid w:val="00132055"/>
    <w:rsid w:val="00143885"/>
    <w:rsid w:val="00146C3D"/>
    <w:rsid w:val="00147F9F"/>
    <w:rsid w:val="00153B47"/>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6F4F"/>
    <w:rsid w:val="002C7542"/>
    <w:rsid w:val="002D065C"/>
    <w:rsid w:val="002D0780"/>
    <w:rsid w:val="002D2EE5"/>
    <w:rsid w:val="002D63E6"/>
    <w:rsid w:val="002E354C"/>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967E5"/>
    <w:rsid w:val="003A753A"/>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D3FDE"/>
    <w:rsid w:val="004E0A77"/>
    <w:rsid w:val="004E61FD"/>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6F69"/>
    <w:rsid w:val="00587AD9"/>
    <w:rsid w:val="005909A8"/>
    <w:rsid w:val="005931CB"/>
    <w:rsid w:val="005A2B78"/>
    <w:rsid w:val="005A4F04"/>
    <w:rsid w:val="005A75D4"/>
    <w:rsid w:val="005A7B40"/>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F7602"/>
    <w:rsid w:val="007100BC"/>
    <w:rsid w:val="007136F7"/>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391F"/>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4E02"/>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6F1E"/>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56934"/>
    <w:rsid w:val="00B60ED1"/>
    <w:rsid w:val="00B612BC"/>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32BC9"/>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103C"/>
    <w:rsid w:val="00E04039"/>
    <w:rsid w:val="00E14608"/>
    <w:rsid w:val="00E15EBE"/>
    <w:rsid w:val="00E21E67"/>
    <w:rsid w:val="00E26AC8"/>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207FE"/>
    <w:rsid w:val="00F20920"/>
    <w:rsid w:val="00F23212"/>
    <w:rsid w:val="00F33B16"/>
    <w:rsid w:val="00F353EA"/>
    <w:rsid w:val="00F36C27"/>
    <w:rsid w:val="00F56318"/>
    <w:rsid w:val="00F665EF"/>
    <w:rsid w:val="00F67C95"/>
    <w:rsid w:val="00F74540"/>
    <w:rsid w:val="00F74B02"/>
    <w:rsid w:val="00F75B79"/>
    <w:rsid w:val="00F82525"/>
    <w:rsid w:val="00F916B0"/>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0103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4skenKEqK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591</Words>
  <Characters>3724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4307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2026-05-21T10:06:00Z</dcterms:created>
  <dcterms:modified xsi:type="dcterms:W3CDTF">2026-06-11T09:32:00Z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